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605B2" w14:textId="25FCFFCE" w:rsidR="00851393" w:rsidRPr="00A636D7" w:rsidRDefault="000166FC" w:rsidP="00A636D7">
      <w:pPr>
        <w:jc w:val="center"/>
        <w:rPr>
          <w:rFonts w:ascii="Arial" w:hAnsi="Arial" w:cs="Arial"/>
          <w:b/>
          <w:sz w:val="32"/>
        </w:rPr>
      </w:pPr>
      <w:r>
        <w:rPr>
          <w:rFonts w:ascii="Arial" w:hAnsi="Arial" w:cs="Arial"/>
          <w:b/>
          <w:sz w:val="32"/>
        </w:rPr>
        <w:t>Springlake-Earth</w:t>
      </w:r>
      <w:r w:rsidR="00A636D7" w:rsidRPr="00A636D7">
        <w:rPr>
          <w:rFonts w:ascii="Arial" w:hAnsi="Arial" w:cs="Arial"/>
          <w:b/>
          <w:sz w:val="32"/>
        </w:rPr>
        <w:t xml:space="preserve"> ISD</w:t>
      </w:r>
    </w:p>
    <w:p w14:paraId="20455D6D" w14:textId="77777777" w:rsidR="00A636D7" w:rsidRPr="00A636D7" w:rsidRDefault="00A636D7" w:rsidP="00A636D7">
      <w:pPr>
        <w:jc w:val="center"/>
        <w:rPr>
          <w:rFonts w:ascii="Arial" w:hAnsi="Arial" w:cs="Arial"/>
          <w:b/>
          <w:sz w:val="32"/>
        </w:rPr>
      </w:pPr>
      <w:r w:rsidRPr="00A636D7">
        <w:rPr>
          <w:rFonts w:ascii="Arial" w:hAnsi="Arial" w:cs="Arial"/>
          <w:b/>
          <w:sz w:val="32"/>
        </w:rPr>
        <w:t>ARP ESSER III Use of Funds Plan</w:t>
      </w:r>
    </w:p>
    <w:p w14:paraId="201DD752" w14:textId="77777777" w:rsidR="00A636D7" w:rsidRPr="007A07BA" w:rsidRDefault="00A636D7">
      <w:pPr>
        <w:rPr>
          <w:rFonts w:ascii="Arial" w:hAnsi="Arial" w:cs="Arial"/>
          <w:sz w:val="24"/>
          <w:szCs w:val="24"/>
        </w:rPr>
      </w:pPr>
    </w:p>
    <w:p w14:paraId="33681C2A" w14:textId="4A8AC025" w:rsidR="002C7A3F" w:rsidRPr="000166FC" w:rsidRDefault="00053B33" w:rsidP="007A07BA">
      <w:pPr>
        <w:pStyle w:val="NormalWeb"/>
        <w:shd w:val="clear" w:color="auto" w:fill="FFFFFF"/>
        <w:spacing w:before="0" w:beforeAutospacing="0" w:after="0" w:afterAutospacing="0"/>
        <w:jc w:val="center"/>
        <w:rPr>
          <w:rFonts w:ascii="Arial" w:hAnsi="Arial" w:cs="Arial"/>
          <w:color w:val="000000" w:themeColor="text1"/>
        </w:rPr>
      </w:pPr>
      <w:r w:rsidRPr="000166FC">
        <w:rPr>
          <w:rFonts w:ascii="Arial" w:hAnsi="Arial" w:cs="Arial"/>
          <w:color w:val="000000" w:themeColor="text1"/>
        </w:rPr>
        <w:t>The ARP ESSER III grant program is authorized in the </w:t>
      </w:r>
      <w:hyperlink r:id="rId10" w:history="1">
        <w:r w:rsidRPr="000166FC">
          <w:rPr>
            <w:rStyle w:val="Hyperlink"/>
            <w:rFonts w:ascii="Arial" w:hAnsi="Arial" w:cs="Arial"/>
            <w:color w:val="000000" w:themeColor="text1"/>
          </w:rPr>
          <w:t>American Rescue Plan Act (ARP),</w:t>
        </w:r>
      </w:hyperlink>
      <w:r w:rsidRPr="000166FC">
        <w:rPr>
          <w:rFonts w:ascii="Arial" w:hAnsi="Arial" w:cs="Arial"/>
          <w:color w:val="000000" w:themeColor="text1"/>
        </w:rPr>
        <w:t xml:space="preserve"> signed into law in March 2021.</w:t>
      </w:r>
      <w:r w:rsidR="007A07BA" w:rsidRPr="000166FC">
        <w:rPr>
          <w:rFonts w:ascii="Arial" w:hAnsi="Arial" w:cs="Arial"/>
          <w:color w:val="000000" w:themeColor="text1"/>
        </w:rPr>
        <w:t xml:space="preserve"> </w:t>
      </w:r>
      <w:r w:rsidR="000166FC" w:rsidRPr="000166FC">
        <w:rPr>
          <w:rFonts w:ascii="Arial" w:hAnsi="Arial" w:cs="Arial"/>
          <w:color w:val="000000" w:themeColor="text1"/>
        </w:rPr>
        <w:t>This application w</w:t>
      </w:r>
      <w:r w:rsidR="000166FC" w:rsidRPr="000166FC">
        <w:rPr>
          <w:rFonts w:ascii="Arial" w:hAnsi="Arial" w:cs="Arial"/>
          <w:color w:val="000000" w:themeColor="text1"/>
        </w:rPr>
        <w:t>ill</w:t>
      </w:r>
      <w:r w:rsidR="000166FC" w:rsidRPr="000166FC">
        <w:rPr>
          <w:rFonts w:ascii="Arial" w:hAnsi="Arial" w:cs="Arial"/>
          <w:color w:val="000000" w:themeColor="text1"/>
        </w:rPr>
        <w:t xml:space="preserve"> provide funding to the district in two major categories.  One area would address the student learning loss due to COVID-19 and the second area would address the safe re-opening of the </w:t>
      </w:r>
      <w:r w:rsidR="000166FC" w:rsidRPr="000166FC">
        <w:rPr>
          <w:rFonts w:ascii="Arial" w:hAnsi="Arial" w:cs="Arial"/>
          <w:color w:val="000000" w:themeColor="text1"/>
        </w:rPr>
        <w:t>public-school</w:t>
      </w:r>
      <w:r w:rsidR="000166FC" w:rsidRPr="000166FC">
        <w:rPr>
          <w:rFonts w:ascii="Arial" w:hAnsi="Arial" w:cs="Arial"/>
          <w:color w:val="000000" w:themeColor="text1"/>
        </w:rPr>
        <w:t xml:space="preserve"> district.  The application also deals with other areas related to COVID-19 issues such as retaining employees, operational needs of the school district due to COVID-19 issues, and teacher support.</w:t>
      </w:r>
      <w:r w:rsidR="000166FC" w:rsidRPr="000166FC">
        <w:rPr>
          <w:rFonts w:ascii="Arial" w:hAnsi="Arial" w:cs="Arial"/>
          <w:color w:val="000000" w:themeColor="text1"/>
        </w:rPr>
        <w:t xml:space="preserve"> </w:t>
      </w:r>
      <w:r w:rsidRPr="000166FC">
        <w:rPr>
          <w:rFonts w:ascii="Arial" w:hAnsi="Arial" w:cs="Arial"/>
          <w:color w:val="000000" w:themeColor="text1"/>
        </w:rPr>
        <w:t>The period of availability for ARP ESSER III grant funds is from March 13, 2020 (with pre-award), to September 30, 2024 (with carryover)</w:t>
      </w:r>
      <w:r w:rsidR="007A07BA" w:rsidRPr="000166FC">
        <w:rPr>
          <w:rFonts w:ascii="Arial" w:hAnsi="Arial" w:cs="Arial"/>
          <w:color w:val="000000" w:themeColor="text1"/>
        </w:rPr>
        <w:t xml:space="preserve">. </w:t>
      </w:r>
      <w:r w:rsidR="002C7A3F" w:rsidRPr="000166FC">
        <w:rPr>
          <w:rFonts w:ascii="Arial" w:hAnsi="Arial" w:cs="Arial"/>
          <w:color w:val="000000" w:themeColor="text1"/>
        </w:rPr>
        <w:t>The intent and purpose of the ARP Act of 2021, ESSER III funding is to help safely reopen and sustain the safe operation of schools and address the impact of the coronavirus pandemic on students.</w:t>
      </w:r>
    </w:p>
    <w:p w14:paraId="3C0D590A" w14:textId="77777777" w:rsidR="00053B33" w:rsidRPr="007A07BA" w:rsidRDefault="00053B33">
      <w:pPr>
        <w:rPr>
          <w:rFonts w:ascii="Arial" w:hAnsi="Arial" w:cs="Arial"/>
          <w:sz w:val="24"/>
          <w:szCs w:val="24"/>
        </w:rPr>
      </w:pPr>
    </w:p>
    <w:p w14:paraId="24B11EA9" w14:textId="34843F5B" w:rsidR="007A07BA" w:rsidRPr="007A07BA" w:rsidRDefault="000166FC">
      <w:pPr>
        <w:rPr>
          <w:rFonts w:ascii="Arial" w:hAnsi="Arial" w:cs="Arial"/>
          <w:sz w:val="24"/>
          <w:szCs w:val="24"/>
        </w:rPr>
      </w:pPr>
      <w:r>
        <w:rPr>
          <w:rFonts w:ascii="Arial" w:hAnsi="Arial" w:cs="Arial"/>
          <w:sz w:val="24"/>
          <w:szCs w:val="24"/>
        </w:rPr>
        <w:t xml:space="preserve">Springlake-Earth </w:t>
      </w:r>
      <w:r w:rsidR="00580A70" w:rsidRPr="007A07BA">
        <w:rPr>
          <w:rFonts w:ascii="Arial" w:hAnsi="Arial" w:cs="Arial"/>
          <w:sz w:val="24"/>
          <w:szCs w:val="24"/>
        </w:rPr>
        <w:t xml:space="preserve">ISD will be utilizing </w:t>
      </w:r>
      <w:r w:rsidR="00053B33" w:rsidRPr="007A07BA">
        <w:rPr>
          <w:rFonts w:ascii="Arial" w:hAnsi="Arial" w:cs="Arial"/>
          <w:sz w:val="24"/>
          <w:szCs w:val="24"/>
        </w:rPr>
        <w:t xml:space="preserve">their </w:t>
      </w:r>
      <w:r w:rsidR="007A07BA" w:rsidRPr="007A07BA">
        <w:rPr>
          <w:rFonts w:ascii="Arial" w:hAnsi="Arial" w:cs="Arial"/>
          <w:sz w:val="24"/>
          <w:szCs w:val="24"/>
        </w:rPr>
        <w:t>Elementary</w:t>
      </w:r>
      <w:r w:rsidR="00053B33" w:rsidRPr="007A07BA">
        <w:rPr>
          <w:rFonts w:ascii="Arial" w:hAnsi="Arial" w:cs="Arial"/>
          <w:sz w:val="24"/>
          <w:szCs w:val="24"/>
        </w:rPr>
        <w:t xml:space="preserve"> and Secondary School Emergency Relief Fund (ARP ESSER) allocation </w:t>
      </w:r>
      <w:r w:rsidR="007A07BA" w:rsidRPr="007A07BA">
        <w:rPr>
          <w:rFonts w:ascii="Arial" w:hAnsi="Arial" w:cs="Arial"/>
          <w:sz w:val="24"/>
          <w:szCs w:val="24"/>
        </w:rPr>
        <w:t>over the</w:t>
      </w:r>
      <w:r>
        <w:rPr>
          <w:rFonts w:ascii="Arial" w:hAnsi="Arial" w:cs="Arial"/>
          <w:sz w:val="24"/>
          <w:szCs w:val="24"/>
        </w:rPr>
        <w:t xml:space="preserve"> following school years:</w:t>
      </w:r>
    </w:p>
    <w:p w14:paraId="57152BD6" w14:textId="77777777" w:rsidR="007A07BA" w:rsidRDefault="007A07BA" w:rsidP="007A07BA">
      <w:pPr>
        <w:pStyle w:val="ListParagraph"/>
        <w:numPr>
          <w:ilvl w:val="0"/>
          <w:numId w:val="2"/>
        </w:numPr>
        <w:rPr>
          <w:rFonts w:ascii="Arial" w:hAnsi="Arial" w:cs="Arial"/>
          <w:sz w:val="24"/>
          <w:szCs w:val="24"/>
        </w:rPr>
      </w:pPr>
      <w:r w:rsidRPr="007A07BA">
        <w:rPr>
          <w:rFonts w:ascii="Arial" w:hAnsi="Arial" w:cs="Arial"/>
          <w:sz w:val="24"/>
          <w:szCs w:val="24"/>
        </w:rPr>
        <w:t>2022-2023</w:t>
      </w:r>
    </w:p>
    <w:p w14:paraId="300E7BA3" w14:textId="510C11D6" w:rsidR="007A07BA" w:rsidRPr="007A07BA" w:rsidRDefault="007A07BA" w:rsidP="007A07BA">
      <w:pPr>
        <w:pStyle w:val="ListParagraph"/>
        <w:numPr>
          <w:ilvl w:val="0"/>
          <w:numId w:val="2"/>
        </w:numPr>
        <w:rPr>
          <w:rFonts w:ascii="Arial" w:hAnsi="Arial" w:cs="Arial"/>
          <w:sz w:val="24"/>
          <w:szCs w:val="24"/>
        </w:rPr>
      </w:pPr>
      <w:r w:rsidRPr="007A07BA">
        <w:rPr>
          <w:rFonts w:ascii="Arial" w:hAnsi="Arial" w:cs="Arial"/>
          <w:sz w:val="24"/>
          <w:szCs w:val="24"/>
        </w:rPr>
        <w:t>2023-2024</w:t>
      </w:r>
    </w:p>
    <w:p w14:paraId="78F786E9" w14:textId="3AC074A4" w:rsidR="00053B33" w:rsidRPr="007A07BA" w:rsidRDefault="007A07BA">
      <w:pPr>
        <w:rPr>
          <w:rFonts w:ascii="Arial" w:hAnsi="Arial" w:cs="Arial"/>
          <w:iCs/>
          <w:color w:val="000000"/>
          <w:sz w:val="24"/>
          <w:szCs w:val="24"/>
        </w:rPr>
      </w:pPr>
      <w:r w:rsidRPr="007A07BA">
        <w:rPr>
          <w:rFonts w:ascii="Arial" w:hAnsi="Arial" w:cs="Arial"/>
          <w:iCs/>
          <w:color w:val="000000"/>
          <w:sz w:val="24"/>
          <w:szCs w:val="24"/>
        </w:rPr>
        <w:t>For the following items as identified by stakeholders and public input:</w:t>
      </w:r>
    </w:p>
    <w:p w14:paraId="3CA6F95F" w14:textId="40408F2B" w:rsidR="007B5E9D" w:rsidRDefault="007B5E9D" w:rsidP="007A07BA">
      <w:pPr>
        <w:pStyle w:val="ListParagraph"/>
        <w:numPr>
          <w:ilvl w:val="0"/>
          <w:numId w:val="1"/>
        </w:numPr>
        <w:rPr>
          <w:rFonts w:ascii="Arial" w:hAnsi="Arial" w:cs="Arial"/>
          <w:iCs/>
          <w:color w:val="000000"/>
          <w:sz w:val="24"/>
          <w:szCs w:val="24"/>
        </w:rPr>
      </w:pPr>
      <w:r>
        <w:rPr>
          <w:rFonts w:ascii="Arial" w:hAnsi="Arial" w:cs="Arial"/>
          <w:iCs/>
          <w:color w:val="000000"/>
          <w:sz w:val="24"/>
          <w:szCs w:val="24"/>
        </w:rPr>
        <w:t>Retention of educator positions</w:t>
      </w:r>
    </w:p>
    <w:p w14:paraId="07C13E2A" w14:textId="5C7E11A6" w:rsidR="007B5E9D" w:rsidRDefault="007B5E9D" w:rsidP="007A07BA">
      <w:pPr>
        <w:pStyle w:val="ListParagraph"/>
        <w:numPr>
          <w:ilvl w:val="0"/>
          <w:numId w:val="1"/>
        </w:numPr>
        <w:rPr>
          <w:rFonts w:ascii="Arial" w:hAnsi="Arial" w:cs="Arial"/>
          <w:iCs/>
          <w:color w:val="000000"/>
          <w:sz w:val="24"/>
          <w:szCs w:val="24"/>
        </w:rPr>
      </w:pPr>
      <w:r>
        <w:rPr>
          <w:rFonts w:ascii="Arial" w:hAnsi="Arial" w:cs="Arial"/>
          <w:iCs/>
          <w:color w:val="000000"/>
          <w:sz w:val="24"/>
          <w:szCs w:val="24"/>
        </w:rPr>
        <w:t>Data desegregation support</w:t>
      </w:r>
    </w:p>
    <w:p w14:paraId="5C2C5109" w14:textId="279DFE0C" w:rsidR="007A07BA" w:rsidRPr="007B5E9D" w:rsidRDefault="007A07BA" w:rsidP="007B5E9D">
      <w:pPr>
        <w:pStyle w:val="ListParagraph"/>
        <w:numPr>
          <w:ilvl w:val="0"/>
          <w:numId w:val="1"/>
        </w:numPr>
        <w:rPr>
          <w:rFonts w:ascii="Arial" w:hAnsi="Arial" w:cs="Arial"/>
          <w:iCs/>
          <w:color w:val="000000"/>
          <w:sz w:val="24"/>
          <w:szCs w:val="24"/>
        </w:rPr>
      </w:pPr>
      <w:r w:rsidRPr="007A07BA">
        <w:rPr>
          <w:rFonts w:ascii="Arial" w:hAnsi="Arial" w:cs="Arial"/>
          <w:iCs/>
          <w:color w:val="000000"/>
          <w:sz w:val="24"/>
          <w:szCs w:val="24"/>
        </w:rPr>
        <w:t>Salaries of instructional staff to address the academic impact of lost instructional time among LEA students and respond to their academic, social, emotional, and mental health needs.</w:t>
      </w:r>
      <w:bookmarkStart w:id="0" w:name="_GoBack"/>
      <w:bookmarkEnd w:id="0"/>
    </w:p>
    <w:sectPr w:rsidR="007A07BA" w:rsidRPr="007B5E9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A378E" w14:textId="77777777" w:rsidR="007A07BA" w:rsidRDefault="007A07BA" w:rsidP="007A07BA">
      <w:pPr>
        <w:spacing w:after="0" w:line="240" w:lineRule="auto"/>
      </w:pPr>
      <w:r>
        <w:separator/>
      </w:r>
    </w:p>
  </w:endnote>
  <w:endnote w:type="continuationSeparator" w:id="0">
    <w:p w14:paraId="44A2BF8E" w14:textId="77777777" w:rsidR="007A07BA" w:rsidRDefault="007A07BA" w:rsidP="007A0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EABFA" w14:textId="77777777" w:rsidR="007A07BA" w:rsidRPr="007A07BA" w:rsidRDefault="007A07BA" w:rsidP="007A07BA">
    <w:pPr>
      <w:jc w:val="center"/>
      <w:rPr>
        <w:rFonts w:ascii="Arial" w:hAnsi="Arial" w:cs="Arial"/>
        <w:i/>
        <w:iCs/>
        <w:color w:val="000000"/>
        <w:sz w:val="24"/>
        <w:szCs w:val="24"/>
      </w:rPr>
    </w:pPr>
    <w:r w:rsidRPr="007A07BA">
      <w:rPr>
        <w:rFonts w:ascii="Arial" w:hAnsi="Arial" w:cs="Arial"/>
        <w:i/>
        <w:iCs/>
        <w:color w:val="000000"/>
        <w:sz w:val="24"/>
        <w:szCs w:val="24"/>
      </w:rPr>
      <w:t>Section 18006 of the CARES Act (ESSER I) and Section 315 of the CRSSA Act (ESSER II) require, to the greatest extent practicable, entities that receive funds to continue to pay their employees and contractors during the period of any disruptions or closures related to coronavirus.</w:t>
    </w:r>
  </w:p>
  <w:p w14:paraId="3DF86CBA" w14:textId="77777777" w:rsidR="007A07BA" w:rsidRDefault="007A0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CB4F2" w14:textId="77777777" w:rsidR="007A07BA" w:rsidRDefault="007A07BA" w:rsidP="007A07BA">
      <w:pPr>
        <w:spacing w:after="0" w:line="240" w:lineRule="auto"/>
      </w:pPr>
      <w:r>
        <w:separator/>
      </w:r>
    </w:p>
  </w:footnote>
  <w:footnote w:type="continuationSeparator" w:id="0">
    <w:p w14:paraId="21DF84F0" w14:textId="77777777" w:rsidR="007A07BA" w:rsidRDefault="007A07BA" w:rsidP="007A0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4782A"/>
    <w:multiLevelType w:val="hybridMultilevel"/>
    <w:tmpl w:val="4532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76FE1"/>
    <w:multiLevelType w:val="hybridMultilevel"/>
    <w:tmpl w:val="DA18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D7"/>
    <w:rsid w:val="000166FC"/>
    <w:rsid w:val="00053B33"/>
    <w:rsid w:val="002C7A3F"/>
    <w:rsid w:val="00580A70"/>
    <w:rsid w:val="007A07BA"/>
    <w:rsid w:val="007B5E9D"/>
    <w:rsid w:val="007E59C1"/>
    <w:rsid w:val="00851393"/>
    <w:rsid w:val="00A636D7"/>
    <w:rsid w:val="00D3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0490"/>
  <w15:chartTrackingRefBased/>
  <w15:docId w15:val="{14B76DCE-CEAB-4EE8-BEA1-9321AAD3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3B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3B33"/>
    <w:rPr>
      <w:color w:val="0000FF"/>
      <w:u w:val="single"/>
    </w:rPr>
  </w:style>
  <w:style w:type="character" w:styleId="UnresolvedMention">
    <w:name w:val="Unresolved Mention"/>
    <w:basedOn w:val="DefaultParagraphFont"/>
    <w:uiPriority w:val="99"/>
    <w:semiHidden/>
    <w:unhideWhenUsed/>
    <w:rsid w:val="00053B33"/>
    <w:rPr>
      <w:color w:val="605E5C"/>
      <w:shd w:val="clear" w:color="auto" w:fill="E1DFDD"/>
    </w:rPr>
  </w:style>
  <w:style w:type="paragraph" w:styleId="ListParagraph">
    <w:name w:val="List Paragraph"/>
    <w:basedOn w:val="Normal"/>
    <w:uiPriority w:val="34"/>
    <w:qFormat/>
    <w:rsid w:val="007A07BA"/>
    <w:pPr>
      <w:ind w:left="720"/>
      <w:contextualSpacing/>
    </w:pPr>
  </w:style>
  <w:style w:type="paragraph" w:styleId="Header">
    <w:name w:val="header"/>
    <w:basedOn w:val="Normal"/>
    <w:link w:val="HeaderChar"/>
    <w:uiPriority w:val="99"/>
    <w:unhideWhenUsed/>
    <w:rsid w:val="007A0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7BA"/>
  </w:style>
  <w:style w:type="paragraph" w:styleId="Footer">
    <w:name w:val="footer"/>
    <w:basedOn w:val="Normal"/>
    <w:link w:val="FooterChar"/>
    <w:uiPriority w:val="99"/>
    <w:unhideWhenUsed/>
    <w:rsid w:val="007A0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1887">
      <w:bodyDiv w:val="1"/>
      <w:marLeft w:val="0"/>
      <w:marRight w:val="0"/>
      <w:marTop w:val="0"/>
      <w:marBottom w:val="0"/>
      <w:divBdr>
        <w:top w:val="none" w:sz="0" w:space="0" w:color="auto"/>
        <w:left w:val="none" w:sz="0" w:space="0" w:color="auto"/>
        <w:bottom w:val="none" w:sz="0" w:space="0" w:color="auto"/>
        <w:right w:val="none" w:sz="0" w:space="0" w:color="auto"/>
      </w:divBdr>
    </w:div>
    <w:div w:id="111694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tea.texas.gov/sites/default/files/esser-statute-iii.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CFAE662859C42B740202BA5BC551A" ma:contentTypeVersion="12" ma:contentTypeDescription="Create a new document." ma:contentTypeScope="" ma:versionID="4c244da92bd31bc1f1f1ba12d7abe901">
  <xsd:schema xmlns:xsd="http://www.w3.org/2001/XMLSchema" xmlns:xs="http://www.w3.org/2001/XMLSchema" xmlns:p="http://schemas.microsoft.com/office/2006/metadata/properties" xmlns:ns1="http://schemas.microsoft.com/sharepoint/v3" xmlns:ns3="0c633a0a-219d-4faf-bd6f-672079d2f9de" targetNamespace="http://schemas.microsoft.com/office/2006/metadata/properties" ma:root="true" ma:fieldsID="a8ca1a00c26bbe0accb76eed2d71eab5" ns1:_="" ns3:_="">
    <xsd:import namespace="http://schemas.microsoft.com/sharepoint/v3"/>
    <xsd:import namespace="0c633a0a-219d-4faf-bd6f-672079d2f9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33a0a-219d-4faf-bd6f-672079d2f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74DB319-A9BA-4380-8263-0E700BB5A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633a0a-219d-4faf-bd6f-672079d2f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22E2E-8157-4C17-8209-040E7B1142C8}">
  <ds:schemaRefs>
    <ds:schemaRef ds:uri="http://schemas.microsoft.com/sharepoint/v3/contenttype/forms"/>
  </ds:schemaRefs>
</ds:datastoreItem>
</file>

<file path=customXml/itemProps3.xml><?xml version="1.0" encoding="utf-8"?>
<ds:datastoreItem xmlns:ds="http://schemas.openxmlformats.org/officeDocument/2006/customXml" ds:itemID="{BCCD89CE-F8FA-46AB-B64D-9FEE8E3FBBC9}">
  <ds:schemaRefs>
    <ds:schemaRef ds:uri="http://purl.org/dc/elements/1.1/"/>
    <ds:schemaRef ds:uri="0c633a0a-219d-4faf-bd6f-672079d2f9de"/>
    <ds:schemaRef ds:uri="http://purl.org/dc/dcmitype/"/>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Chavarria</dc:creator>
  <cp:keywords/>
  <dc:description/>
  <cp:lastModifiedBy>Destiny Chavarria</cp:lastModifiedBy>
  <cp:revision>3</cp:revision>
  <dcterms:created xsi:type="dcterms:W3CDTF">2021-06-20T20:30:00Z</dcterms:created>
  <dcterms:modified xsi:type="dcterms:W3CDTF">2021-06-20T20:40:00Z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0x0101008B0CFAE662859C42B740202BA5BC551A</vt:lpwstr>
  </property>
</Properties>
</file>